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无限你，你的无限</w:t>
      </w:r>
    </w:p>
    <w:p>
      <w:pPr>
        <w:spacing w:line="340" w:lineRule="exact"/>
        <w:jc w:val="center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华彩带你去无限</w:t>
      </w:r>
    </w:p>
    <w:p>
      <w:pPr>
        <w:spacing w:line="340" w:lineRule="exact"/>
        <w:jc w:val="center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——华彩咨询2017年“无限∞自发光体”菁英荟</w:t>
      </w:r>
    </w:p>
    <w:p>
      <w:pPr>
        <w:spacing w:line="340" w:lineRule="exact"/>
        <w:jc w:val="center"/>
        <w:rPr>
          <w:rFonts w:ascii="微软雅黑" w:hAnsi="微软雅黑" w:eastAsia="微软雅黑"/>
          <w:b/>
          <w:sz w:val="24"/>
          <w:szCs w:val="21"/>
        </w:rPr>
      </w:pPr>
      <w:r>
        <w:pict>
          <v:shape id="_x0000_s1026" o:spid="_x0000_s1026" o:spt="202" type="#_x0000_t202" style="position:absolute;left:0pt;margin-top:0pt;height:108pt;width:194.8pt;mso-position-horizontal:center;z-index:251659264;mso-width-relative:margin;mso-height-relative:margin;mso-width-percent:4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ascii="微软雅黑" w:hAnsi="微软雅黑" w:eastAsia="微软雅黑"/>
                      <w:b/>
                      <w:szCs w:val="21"/>
                    </w:rPr>
                    <w:drawing>
                      <wp:inline distT="0" distB="0" distL="0" distR="0">
                        <wp:extent cx="1476375" cy="1304925"/>
                        <wp:effectExtent l="0" t="0" r="0" b="0"/>
                        <wp:docPr id="2" name="图片 1" descr="C:\Users\Administrator\Desktop\华彩招聘文件\我的校招\06线上宣传文案\微信最大尺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 descr="C:\Users\Administrator\Desktop\华彩招聘文件\我的校招\06线上宣传文案\微信最大尺寸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63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spacing w:line="340" w:lineRule="exact"/>
        <w:jc w:val="center"/>
        <w:rPr>
          <w:rFonts w:ascii="微软雅黑" w:hAnsi="微软雅黑" w:eastAsia="微软雅黑"/>
          <w:b/>
          <w:sz w:val="24"/>
          <w:szCs w:val="21"/>
        </w:rPr>
      </w:pPr>
    </w:p>
    <w:p>
      <w:pPr>
        <w:spacing w:line="340" w:lineRule="exact"/>
        <w:jc w:val="center"/>
        <w:rPr>
          <w:rFonts w:ascii="微软雅黑" w:hAnsi="微软雅黑" w:eastAsia="微软雅黑"/>
          <w:b/>
          <w:sz w:val="24"/>
          <w:szCs w:val="21"/>
        </w:rPr>
      </w:pPr>
    </w:p>
    <w:p>
      <w:pPr>
        <w:spacing w:line="340" w:lineRule="exact"/>
        <w:jc w:val="center"/>
        <w:rPr>
          <w:rFonts w:ascii="微软雅黑" w:hAnsi="微软雅黑" w:eastAsia="微软雅黑"/>
          <w:b/>
          <w:sz w:val="24"/>
          <w:szCs w:val="21"/>
        </w:rPr>
      </w:pPr>
    </w:p>
    <w:p>
      <w:pPr>
        <w:spacing w:line="340" w:lineRule="exact"/>
        <w:jc w:val="center"/>
        <w:rPr>
          <w:rFonts w:ascii="微软雅黑" w:hAnsi="微软雅黑" w:eastAsia="微软雅黑"/>
          <w:b/>
          <w:sz w:val="24"/>
          <w:szCs w:val="21"/>
        </w:rPr>
      </w:pPr>
    </w:p>
    <w:p>
      <w:pPr>
        <w:spacing w:line="340" w:lineRule="exact"/>
        <w:jc w:val="center"/>
        <w:rPr>
          <w:rFonts w:ascii="微软雅黑" w:hAnsi="微软雅黑" w:eastAsia="微软雅黑"/>
          <w:b/>
          <w:sz w:val="24"/>
          <w:szCs w:val="21"/>
        </w:rPr>
      </w:pPr>
    </w:p>
    <w:p>
      <w:pPr>
        <w:spacing w:line="340" w:lineRule="exact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340" w:lineRule="exact"/>
        <w:jc w:val="center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官方微信平台“华彩咨询招聘”</w:t>
      </w:r>
    </w:p>
    <w:p>
      <w:pPr>
        <w:spacing w:line="340" w:lineRule="exact"/>
        <w:jc w:val="center"/>
        <w:rPr>
          <w:rFonts w:ascii="微软雅黑" w:hAnsi="微软雅黑" w:eastAsia="微软雅黑"/>
          <w:b/>
          <w:szCs w:val="21"/>
        </w:rPr>
      </w:pPr>
      <w:r>
        <w:fldChar w:fldCharType="begin"/>
      </w:r>
      <w:r>
        <w:instrText xml:space="preserve"> HYPERLINK "mailto:校园招聘邮箱job@china-co.com"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b/>
          <w:color w:val="auto"/>
          <w:szCs w:val="21"/>
          <w:u w:val="none"/>
        </w:rPr>
        <w:t>校园招聘邮箱</w:t>
      </w:r>
      <w:r>
        <w:rPr>
          <w:rStyle w:val="7"/>
          <w:rFonts w:hint="eastAsia" w:ascii="微软雅黑" w:hAnsi="微软雅黑" w:eastAsia="微软雅黑"/>
          <w:b/>
          <w:szCs w:val="21"/>
        </w:rPr>
        <w:t>job@china-co.com</w:t>
      </w:r>
      <w:r>
        <w:rPr>
          <w:rStyle w:val="7"/>
          <w:rFonts w:hint="eastAsia" w:ascii="微软雅黑" w:hAnsi="微软雅黑" w:eastAsia="微软雅黑"/>
          <w:b/>
          <w:szCs w:val="21"/>
        </w:rPr>
        <w:fldChar w:fldCharType="end"/>
      </w:r>
    </w:p>
    <w:p>
      <w:pPr>
        <w:spacing w:line="340" w:lineRule="exact"/>
        <w:rPr>
          <w:rFonts w:ascii="微软雅黑" w:hAnsi="微软雅黑" w:eastAsia="微软雅黑" w:cs="宋体"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bCs/>
          <w:color w:val="000000" w:themeColor="text1"/>
          <w:kern w:val="0"/>
          <w:szCs w:val="21"/>
        </w:rPr>
        <w:t>扫描上方二维码，或者微信搜索“华彩咨询招聘”加关注，一大波全新</w:t>
      </w:r>
      <w:r>
        <w:rPr>
          <w:rFonts w:ascii="微软雅黑" w:hAnsi="微软雅黑" w:eastAsia="微软雅黑" w:cs="宋体"/>
          <w:bCs/>
          <w:color w:val="000000" w:themeColor="text1"/>
          <w:kern w:val="0"/>
          <w:szCs w:val="21"/>
        </w:rPr>
        <w:t>资讯即将来</w:t>
      </w:r>
      <w:r>
        <w:rPr>
          <w:rFonts w:hint="eastAsia" w:ascii="微软雅黑" w:hAnsi="微软雅黑" w:eastAsia="微软雅黑" w:cs="宋体"/>
          <w:bCs/>
          <w:color w:val="000000" w:themeColor="text1"/>
          <w:kern w:val="0"/>
          <w:szCs w:val="21"/>
        </w:rPr>
        <w:t>到</w:t>
      </w:r>
      <w:r>
        <w:rPr>
          <w:rFonts w:ascii="微软雅黑" w:hAnsi="微软雅黑" w:eastAsia="微软雅黑" w:cs="宋体"/>
          <w:bCs/>
          <w:color w:val="000000" w:themeColor="text1"/>
          <w:kern w:val="0"/>
          <w:szCs w:val="21"/>
        </w:rPr>
        <w:t>！</w:t>
      </w:r>
    </w:p>
    <w:p>
      <w:pPr>
        <w:spacing w:line="340" w:lineRule="exact"/>
        <w:rPr>
          <w:rFonts w:ascii="微软雅黑" w:hAnsi="微软雅黑" w:eastAsia="微软雅黑" w:cs="宋体"/>
          <w:b/>
          <w:bCs/>
          <w:color w:val="000000" w:themeColor="text1"/>
          <w:kern w:val="0"/>
          <w:sz w:val="22"/>
          <w:szCs w:val="21"/>
        </w:rPr>
      </w:pPr>
    </w:p>
    <w:p>
      <w:pPr>
        <w:spacing w:line="340" w:lineRule="exact"/>
        <w:jc w:val="left"/>
        <w:rPr>
          <w:rFonts w:ascii="微软雅黑" w:hAnsi="微软雅黑" w:eastAsia="微软雅黑"/>
          <w:b/>
          <w:sz w:val="22"/>
          <w:szCs w:val="21"/>
          <w:highlight w:val="yellow"/>
        </w:rPr>
      </w:pP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>华彩咨询2017年校园宣讲会日程——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  <w:lang w:eastAsia="zh-CN"/>
        </w:rPr>
        <w:t>华中科技大学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>专场</w:t>
      </w:r>
    </w:p>
    <w:p>
      <w:pPr>
        <w:spacing w:line="340" w:lineRule="exact"/>
        <w:rPr>
          <w:rFonts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  <w:highlight w:val="yellow"/>
          <w:lang w:eastAsia="zh-CN"/>
        </w:rPr>
        <w:t>华中科技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>大学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ab/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>10月1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>日（周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  <w:lang w:eastAsia="zh-CN"/>
        </w:rPr>
        <w:t>三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>）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ab/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>1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>:00—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  <w:lang w:val="en-US" w:eastAsia="zh-CN"/>
        </w:rPr>
        <w:t>21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>:00</w:t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</w:rPr>
        <w:tab/>
      </w:r>
      <w:r>
        <w:rPr>
          <w:rFonts w:hint="eastAsia" w:ascii="微软雅黑" w:hAnsi="微软雅黑" w:eastAsia="微软雅黑"/>
          <w:b/>
          <w:sz w:val="22"/>
          <w:szCs w:val="21"/>
          <w:highlight w:val="yellow"/>
          <w:lang w:eastAsia="zh-CN"/>
        </w:rPr>
        <w:t>研究生活动中心</w:t>
      </w:r>
      <w:bookmarkStart w:id="0" w:name="_GoBack"/>
      <w:bookmarkEnd w:id="0"/>
    </w:p>
    <w:p>
      <w:pPr>
        <w:spacing w:line="340" w:lineRule="exact"/>
        <w:rPr>
          <w:rFonts w:ascii="微软雅黑" w:hAnsi="微软雅黑" w:eastAsia="微软雅黑"/>
          <w:b/>
          <w:sz w:val="22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 w:line="340" w:lineRule="exact"/>
        <w:rPr>
          <w:rFonts w:ascii="微软雅黑" w:hAnsi="微软雅黑" w:eastAsia="微软雅黑"/>
          <w:b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1"/>
          <w:szCs w:val="21"/>
        </w:rPr>
        <w:t>华彩咨询——中国领先的集团类咨询服务专家</w:t>
      </w:r>
    </w:p>
    <w:p>
      <w:pPr>
        <w:pStyle w:val="5"/>
        <w:shd w:val="clear" w:color="auto" w:fill="FFFFFF"/>
        <w:spacing w:before="0" w:beforeAutospacing="0" w:after="0" w:afterAutospacing="0" w:line="340" w:lineRule="exact"/>
        <w:rPr>
          <w:rFonts w:ascii="微软雅黑" w:hAnsi="微软雅黑" w:eastAsia="微软雅黑"/>
          <w:bCs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华彩价值观：强人、强企、强事业；</w:t>
      </w:r>
    </w:p>
    <w:p>
      <w:pPr>
        <w:pStyle w:val="5"/>
        <w:shd w:val="clear" w:color="auto" w:fill="FFFFFF"/>
        <w:spacing w:before="0" w:beforeAutospacing="0" w:after="0" w:afterAutospacing="0" w:line="340" w:lineRule="exact"/>
        <w:rPr>
          <w:rFonts w:ascii="微软雅黑" w:hAnsi="微软雅黑" w:eastAsia="微软雅黑"/>
          <w:bCs/>
          <w:color w:val="000000" w:themeColor="text1"/>
          <w:sz w:val="21"/>
          <w:szCs w:val="21"/>
        </w:rPr>
      </w:pP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华彩员工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：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科学家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+硬汉；</w:t>
      </w:r>
    </w:p>
    <w:p>
      <w:pPr>
        <w:pStyle w:val="5"/>
        <w:shd w:val="clear" w:color="auto" w:fill="FFFFFF"/>
        <w:spacing w:before="0" w:beforeAutospacing="0" w:after="0" w:afterAutospacing="0" w:line="340" w:lineRule="exact"/>
        <w:rPr>
          <w:rFonts w:ascii="微软雅黑" w:hAnsi="微软雅黑" w:eastAsia="微软雅黑"/>
          <w:bCs/>
          <w:color w:val="000000" w:themeColor="text1"/>
          <w:sz w:val="21"/>
          <w:szCs w:val="21"/>
        </w:rPr>
      </w:pP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咨询服务内容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：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集团战略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集团管控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集团风险管理与内控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；</w:t>
      </w:r>
    </w:p>
    <w:p>
      <w:pPr>
        <w:pStyle w:val="5"/>
        <w:shd w:val="clear" w:color="auto" w:fill="FFFFFF"/>
        <w:spacing w:before="0" w:beforeAutospacing="0" w:after="0" w:afterAutospacing="0" w:line="340" w:lineRule="exact"/>
        <w:rPr>
          <w:rFonts w:ascii="微软雅黑" w:hAnsi="微软雅黑" w:eastAsia="微软雅黑"/>
          <w:bCs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咨询领域：主要覆盖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重工装备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先进制造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建筑房产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基建城投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电力能源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医药化工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商贸物流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金融服务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、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互联网等核心领域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；</w:t>
      </w:r>
    </w:p>
    <w:p>
      <w:pPr>
        <w:pStyle w:val="5"/>
        <w:shd w:val="clear" w:color="auto" w:fill="FFFFFF"/>
        <w:spacing w:before="0" w:beforeAutospacing="0" w:after="0" w:afterAutospacing="0" w:line="340" w:lineRule="exact"/>
        <w:rPr>
          <w:rFonts w:ascii="微软雅黑" w:hAnsi="微软雅黑" w:eastAsia="微软雅黑"/>
          <w:bCs/>
          <w:color w:val="000000" w:themeColor="text1"/>
          <w:sz w:val="21"/>
          <w:szCs w:val="21"/>
        </w:rPr>
      </w:pP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华彩功勋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：始创并引领中国集团战略与集团管控；迄今已经服务了1000余家咨询客户；</w:t>
      </w:r>
    </w:p>
    <w:p>
      <w:pPr>
        <w:pStyle w:val="5"/>
        <w:shd w:val="clear" w:color="auto" w:fill="FFFFFF"/>
        <w:spacing w:before="0" w:beforeAutospacing="0" w:after="0" w:afterAutospacing="0" w:line="340" w:lineRule="exact"/>
        <w:rPr>
          <w:rFonts w:ascii="微软雅黑" w:hAnsi="微软雅黑" w:eastAsia="微软雅黑"/>
          <w:bCs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华彩的独一无二：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拥有全国最大的研发中心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——</w:t>
      </w:r>
      <w:r>
        <w:rPr>
          <w:rFonts w:ascii="微软雅黑" w:hAnsi="微软雅黑" w:eastAsia="微软雅黑"/>
          <w:bCs/>
          <w:color w:val="000000" w:themeColor="text1"/>
          <w:sz w:val="21"/>
          <w:szCs w:val="21"/>
        </w:rPr>
        <w:t>创新中心</w:t>
      </w:r>
      <w:r>
        <w:rPr>
          <w:rFonts w:hint="eastAsia" w:ascii="微软雅黑" w:hAnsi="微软雅黑" w:eastAsia="微软雅黑"/>
          <w:bCs/>
          <w:color w:val="000000" w:themeColor="text1"/>
          <w:sz w:val="21"/>
          <w:szCs w:val="21"/>
        </w:rPr>
        <w:t>（中国咨询大学）。</w:t>
      </w:r>
    </w:p>
    <w:p>
      <w:pPr>
        <w:spacing w:line="340" w:lineRule="exact"/>
        <w:ind w:firstLine="420" w:firstLineChars="200"/>
        <w:rPr>
          <w:rFonts w:ascii="微软雅黑" w:hAnsi="微软雅黑" w:eastAsia="微软雅黑"/>
          <w:szCs w:val="21"/>
        </w:rPr>
      </w:pPr>
    </w:p>
    <w:p>
      <w:pPr>
        <w:spacing w:line="340" w:lineRule="exac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b/>
        </w:rPr>
        <w:t>华彩寻找什么样的人？</w:t>
      </w:r>
    </w:p>
    <w:p>
      <w:pPr>
        <w:pStyle w:val="12"/>
        <w:spacing w:line="340" w:lineRule="exac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对于人才的思维，我们注重：开放性、思辨性、创新性；</w:t>
      </w:r>
    </w:p>
    <w:p>
      <w:pPr>
        <w:pStyle w:val="12"/>
        <w:spacing w:line="340" w:lineRule="exac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对于人才的品质，我们注重：诚信、积极、认真、踏实。</w:t>
      </w:r>
    </w:p>
    <w:p>
      <w:pPr>
        <w:pStyle w:val="12"/>
        <w:spacing w:line="340" w:lineRule="exact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选择华彩的理由：</w:t>
      </w:r>
    </w:p>
    <w:p>
      <w:pPr>
        <w:pStyle w:val="12"/>
        <w:spacing w:line="340" w:lineRule="exact"/>
        <w:ind w:left="270" w:hanging="270" w:hangingChars="150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1、多层次的员工激励。</w:t>
      </w:r>
    </w:p>
    <w:p>
      <w:pPr>
        <w:pStyle w:val="12"/>
        <w:spacing w:line="340" w:lineRule="exact"/>
        <w:ind w:left="270" w:hanging="270" w:hangingChars="150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2、完善的培训体系。</w:t>
      </w:r>
    </w:p>
    <w:p>
      <w:pPr>
        <w:pStyle w:val="12"/>
        <w:spacing w:line="340" w:lineRule="exact"/>
        <w:ind w:left="270" w:hanging="270" w:hangingChars="150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3、实力的快速提升。</w:t>
      </w:r>
    </w:p>
    <w:p>
      <w:pPr>
        <w:pStyle w:val="12"/>
        <w:spacing w:line="340" w:lineRule="exac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4、良好的晋升通道：纵向发展，内部转岗。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</w:p>
    <w:p>
      <w:pPr>
        <w:pStyle w:val="12"/>
        <w:spacing w:line="340" w:lineRule="exact"/>
        <w:ind w:left="981" w:leftChars="86" w:hanging="800" w:hangingChars="400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华彩咨询作为中国咨询大学，</w:t>
      </w:r>
      <w:r>
        <w:rPr>
          <w:rFonts w:ascii="微软雅黑" w:hAnsi="微软雅黑" w:eastAsia="微软雅黑"/>
          <w:sz w:val="20"/>
        </w:rPr>
        <w:t>吸引了众多</w:t>
      </w:r>
      <w:r>
        <w:rPr>
          <w:rFonts w:hint="eastAsia" w:ascii="微软雅黑" w:hAnsi="微软雅黑" w:eastAsia="微软雅黑"/>
          <w:sz w:val="20"/>
        </w:rPr>
        <w:t>蕴藏</w:t>
      </w:r>
      <w:r>
        <w:rPr>
          <w:rFonts w:ascii="微软雅黑" w:hAnsi="微软雅黑" w:eastAsia="微软雅黑"/>
          <w:sz w:val="20"/>
        </w:rPr>
        <w:t>无限潜能的</w:t>
      </w:r>
      <w:r>
        <w:rPr>
          <w:rFonts w:hint="eastAsia" w:ascii="微软雅黑" w:hAnsi="微软雅黑" w:eastAsia="微软雅黑"/>
          <w:sz w:val="20"/>
        </w:rPr>
        <w:t>“无限∞</w:t>
      </w:r>
      <w:r>
        <w:rPr>
          <w:rFonts w:ascii="微软雅黑" w:hAnsi="微软雅黑" w:eastAsia="微软雅黑"/>
          <w:sz w:val="20"/>
        </w:rPr>
        <w:t>自发光体</w:t>
      </w:r>
      <w:r>
        <w:rPr>
          <w:rFonts w:hint="eastAsia" w:ascii="微软雅黑" w:hAnsi="微软雅黑" w:eastAsia="微软雅黑"/>
          <w:sz w:val="20"/>
        </w:rPr>
        <w:t>”</w:t>
      </w:r>
      <w:r>
        <w:rPr>
          <w:rFonts w:ascii="微软雅黑" w:hAnsi="微软雅黑" w:eastAsia="微软雅黑"/>
          <w:sz w:val="20"/>
        </w:rPr>
        <w:t>加入</w:t>
      </w:r>
      <w:r>
        <w:rPr>
          <w:rFonts w:hint="eastAsia" w:ascii="微软雅黑" w:hAnsi="微软雅黑" w:eastAsia="微软雅黑"/>
          <w:sz w:val="20"/>
        </w:rPr>
        <w:t>。</w:t>
      </w:r>
    </w:p>
    <w:p>
      <w:pPr>
        <w:pStyle w:val="12"/>
        <w:spacing w:line="340" w:lineRule="exac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 xml:space="preserve">    如果您不想局限于白领生活，渴望加入中国顶尖咨询精英团队；</w:t>
      </w:r>
    </w:p>
    <w:p>
      <w:pPr>
        <w:pStyle w:val="12"/>
        <w:spacing w:line="340" w:lineRule="exac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 xml:space="preserve">    如果您想去探索企业运作奥秘，向往成为企业管理达人；</w:t>
      </w:r>
    </w:p>
    <w:p>
      <w:pPr>
        <w:pStyle w:val="12"/>
        <w:spacing w:line="340" w:lineRule="exact"/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 xml:space="preserve">    如果您致力于发掘自身潜力，释放无限才情与能量，</w:t>
      </w:r>
    </w:p>
    <w:p>
      <w:pPr>
        <w:pStyle w:val="12"/>
        <w:spacing w:line="340" w:lineRule="exac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 xml:space="preserve">   那就睿智</w:t>
      </w:r>
      <w:r>
        <w:rPr>
          <w:rFonts w:ascii="微软雅黑" w:hAnsi="微软雅黑" w:eastAsia="微软雅黑"/>
          <w:sz w:val="20"/>
        </w:rPr>
        <w:t>地做出选择</w:t>
      </w:r>
      <w:r>
        <w:rPr>
          <w:rFonts w:hint="eastAsia" w:ascii="微软雅黑" w:hAnsi="微软雅黑" w:eastAsia="微软雅黑"/>
          <w:sz w:val="20"/>
        </w:rPr>
        <w:t>——</w:t>
      </w:r>
      <w:r>
        <w:rPr>
          <w:rFonts w:ascii="微软雅黑" w:hAnsi="微软雅黑" w:eastAsia="微软雅黑"/>
          <w:sz w:val="20"/>
        </w:rPr>
        <w:t>参加我们的宣讲会，</w:t>
      </w:r>
      <w:r>
        <w:rPr>
          <w:rFonts w:hint="eastAsia" w:ascii="微软雅黑" w:hAnsi="微软雅黑" w:eastAsia="微软雅黑"/>
          <w:sz w:val="20"/>
        </w:rPr>
        <w:t>届时，华彩总裁白万纲先生将亲临现场，与同学们近距离沟通，实力+运气=有机会当场收到华彩offer！</w:t>
      </w:r>
    </w:p>
    <w:p>
      <w:pPr>
        <w:pStyle w:val="12"/>
        <w:spacing w:line="340" w:lineRule="exac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 xml:space="preserve">    我们给你舞台，期待你的精彩！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</w:p>
    <w:p>
      <w:pPr>
        <w:spacing w:line="340" w:lineRule="exact"/>
        <w:jc w:val="left"/>
        <w:rPr>
          <w:rFonts w:ascii="微软雅黑" w:hAnsi="微软雅黑" w:eastAsia="微软雅黑"/>
          <w:b/>
          <w:color w:val="002060"/>
          <w:sz w:val="22"/>
          <w:szCs w:val="21"/>
        </w:rPr>
      </w:pPr>
      <w:r>
        <w:rPr>
          <w:rFonts w:hint="eastAsia" w:ascii="微软雅黑" w:hAnsi="微软雅黑" w:eastAsia="微软雅黑"/>
          <w:b/>
          <w:color w:val="002060"/>
          <w:sz w:val="22"/>
          <w:szCs w:val="21"/>
        </w:rPr>
        <w:t>目标学生——2017年应届毕业生（硕士、本科）</w:t>
      </w:r>
    </w:p>
    <w:p>
      <w:pPr>
        <w:spacing w:line="340" w:lineRule="exact"/>
        <w:jc w:val="left"/>
        <w:rPr>
          <w:rFonts w:ascii="微软雅黑" w:hAnsi="微软雅黑" w:eastAsia="微软雅黑"/>
          <w:b/>
          <w:color w:val="002060"/>
          <w:sz w:val="22"/>
          <w:szCs w:val="21"/>
        </w:rPr>
      </w:pPr>
      <w:r>
        <w:rPr>
          <w:rFonts w:hint="eastAsia" w:ascii="微软雅黑" w:hAnsi="微软雅黑" w:eastAsia="微软雅黑"/>
          <w:b/>
          <w:color w:val="002060"/>
          <w:sz w:val="22"/>
          <w:szCs w:val="21"/>
        </w:rPr>
        <w:t>招聘岗位——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1、协作咨询顾问</w:t>
      </w:r>
      <w:r>
        <w:rPr>
          <w:rFonts w:hint="eastAsia" w:ascii="微软雅黑" w:hAnsi="微软雅黑" w:eastAsia="微软雅黑"/>
          <w:szCs w:val="21"/>
        </w:rPr>
        <w:t>：有咨询梦想，愿意长期从事咨询行业；经管类、理工科硕士优先考虑；具备数据分析和报告撰写能力；出色的学习能力、</w:t>
      </w:r>
      <w:r>
        <w:rPr>
          <w:rFonts w:ascii="微软雅黑" w:hAnsi="微软雅黑" w:eastAsia="微软雅黑"/>
          <w:szCs w:val="21"/>
        </w:rPr>
        <w:t>良好</w:t>
      </w:r>
      <w:r>
        <w:rPr>
          <w:rFonts w:hint="eastAsia" w:ascii="微软雅黑" w:hAnsi="微软雅黑" w:eastAsia="微软雅黑"/>
          <w:szCs w:val="21"/>
        </w:rPr>
        <w:t>的沟通能力。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2、咨询顾问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ascii="微软雅黑" w:hAnsi="微软雅黑" w:eastAsia="微软雅黑"/>
          <w:szCs w:val="21"/>
        </w:rPr>
        <w:t>经管类相关专业</w:t>
      </w:r>
      <w:r>
        <w:rPr>
          <w:rFonts w:hint="eastAsia" w:ascii="微软雅黑" w:hAnsi="微软雅黑" w:eastAsia="微软雅黑"/>
          <w:szCs w:val="21"/>
        </w:rPr>
        <w:t>本科</w:t>
      </w:r>
      <w:r>
        <w:rPr>
          <w:rFonts w:ascii="微软雅黑" w:hAnsi="微软雅黑" w:eastAsia="微软雅黑"/>
          <w:szCs w:val="21"/>
        </w:rPr>
        <w:t>以上学历</w:t>
      </w:r>
      <w:r>
        <w:rPr>
          <w:rFonts w:hint="eastAsia" w:ascii="微软雅黑" w:hAnsi="微软雅黑" w:eastAsia="微软雅黑"/>
          <w:szCs w:val="21"/>
        </w:rPr>
        <w:t>；</w:t>
      </w:r>
      <w:r>
        <w:rPr>
          <w:rFonts w:ascii="微软雅黑" w:hAnsi="微软雅黑" w:eastAsia="微软雅黑"/>
          <w:szCs w:val="21"/>
        </w:rPr>
        <w:t>同等</w:t>
      </w:r>
      <w:r>
        <w:rPr>
          <w:rFonts w:hint="eastAsia" w:ascii="微软雅黑" w:hAnsi="微软雅黑" w:eastAsia="微软雅黑"/>
          <w:szCs w:val="21"/>
        </w:rPr>
        <w:t>大型集团企业战略管理、集团管控工作经验；二年以上相关工作经验，其中一年以上咨询项目经验。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3、培训客户开发顾问</w:t>
      </w:r>
      <w:r>
        <w:rPr>
          <w:rFonts w:hint="eastAsia" w:ascii="微软雅黑" w:hAnsi="微软雅黑" w:eastAsia="微软雅黑"/>
          <w:szCs w:val="21"/>
        </w:rPr>
        <w:t>：本科及以上学历，热爱市场相关工作，乐于和客户打交道；有过半年以上市场工作经验或市场实习经验；出色的沟通能力、语言表达能力。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4、咨询客户开发顾问</w:t>
      </w:r>
      <w:r>
        <w:rPr>
          <w:rFonts w:hint="eastAsia" w:ascii="微软雅黑" w:hAnsi="微软雅黑" w:eastAsia="微软雅黑"/>
          <w:szCs w:val="21"/>
        </w:rPr>
        <w:t>：本科及以上学历，相关行业市场开发、相关工作经验者优先；具备扎实的专业理论基础与商务敏感度；良好的商务沟通能力、写作与研究能力。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5、品牌策划顾问</w:t>
      </w:r>
      <w:r>
        <w:rPr>
          <w:rFonts w:hint="eastAsia" w:ascii="微软雅黑" w:hAnsi="微软雅黑" w:eastAsia="微软雅黑"/>
          <w:szCs w:val="21"/>
        </w:rPr>
        <w:t>：本科及以上学历， 1年以上网络媒体营销推广经验；擅长网络营销整合策划，话题事件营销，有较强的文字编辑与写作能力；具备清晰的逻辑思维能力，出色的沟通表达能力，善于分析及解决问题；学习能力佳；</w:t>
      </w:r>
      <w:r>
        <w:rPr>
          <w:rFonts w:hint="eastAsia" w:ascii="微软雅黑" w:hAnsi="微软雅黑" w:eastAsia="微软雅黑"/>
          <w:color w:val="000000" w:themeColor="text1"/>
          <w:sz w:val="20"/>
          <w:szCs w:val="24"/>
        </w:rPr>
        <w:t>熟练使用Project/Word/Excel/Visio/Power Point等办公软件。</w:t>
      </w:r>
    </w:p>
    <w:p>
      <w:pPr>
        <w:spacing w:line="340" w:lineRule="exact"/>
        <w:jc w:val="center"/>
        <w:rPr>
          <w:rFonts w:ascii="微软雅黑" w:hAnsi="微软雅黑" w:eastAsia="微软雅黑"/>
          <w:b/>
          <w:bCs/>
          <w:szCs w:val="21"/>
        </w:rPr>
      </w:pPr>
    </w:p>
    <w:p>
      <w:pPr>
        <w:spacing w:line="340" w:lineRule="exact"/>
        <w:jc w:val="center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b/>
          <w:bCs/>
          <w:sz w:val="22"/>
          <w:szCs w:val="21"/>
        </w:rPr>
        <w:t>【华彩顾问薪酬一览】</w:t>
      </w:r>
    </w:p>
    <w:p>
      <w:pPr>
        <w:spacing w:line="34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入职1~6个月   创新中心培养阶段  （5-7）k/月</w:t>
      </w:r>
    </w:p>
    <w:p>
      <w:pPr>
        <w:spacing w:line="34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入职6~12个月  项目参与成长阶段  （8-10）k/月</w:t>
      </w:r>
    </w:p>
    <w:p>
      <w:pPr>
        <w:spacing w:line="34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入职1年以上     快速发展阶段     （12-15）w/年</w:t>
      </w:r>
    </w:p>
    <w:p>
      <w:pPr>
        <w:spacing w:line="34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入职2年以上     项目经理阶段     （25-35）w/年</w:t>
      </w:r>
    </w:p>
    <w:p>
      <w:pPr>
        <w:spacing w:line="340" w:lineRule="exact"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入职5~8年      咨询总监阶段     （60~80）w/年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</w:p>
    <w:p>
      <w:pPr>
        <w:spacing w:line="340" w:lineRule="exact"/>
        <w:ind w:firstLine="420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金秋十月，我们学校约见；</w:t>
      </w:r>
    </w:p>
    <w:p>
      <w:pPr>
        <w:spacing w:line="340" w:lineRule="exact"/>
        <w:ind w:firstLine="420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硕果腊月，三方协议签约；</w:t>
      </w:r>
    </w:p>
    <w:p>
      <w:pPr>
        <w:spacing w:line="340" w:lineRule="exact"/>
        <w:ind w:firstLine="420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明年六月，携手华彩，期待你的飞跃！</w:t>
      </w:r>
    </w:p>
    <w:p>
      <w:pPr>
        <w:spacing w:line="340" w:lineRule="exact"/>
        <w:ind w:firstLine="420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20"/>
        </w:rPr>
        <w:t>奔跑吧，无限能力者们，迎风奔跑，极速前行！ 这个舞台，一定有你的精彩！</w:t>
      </w:r>
    </w:p>
    <w:p>
      <w:pPr>
        <w:spacing w:line="340" w:lineRule="exact"/>
        <w:ind w:firstLine="210" w:firstLineChars="100"/>
        <w:rPr>
          <w:rFonts w:ascii="微软雅黑" w:hAnsi="微软雅黑" w:eastAsia="微软雅黑"/>
          <w:szCs w:val="21"/>
        </w:rPr>
      </w:pPr>
    </w:p>
    <w:p>
      <w:pPr>
        <w:spacing w:line="340" w:lineRule="exac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【友情提示】</w:t>
      </w:r>
    </w:p>
    <w:p>
      <w:pPr>
        <w:spacing w:line="340" w:lineRule="exact"/>
        <w:ind w:left="1470" w:hanging="1470" w:hangingChars="7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 申请方式：A.  宣讲会现场投递纸质简历；</w:t>
      </w:r>
    </w:p>
    <w:p>
      <w:pPr>
        <w:spacing w:line="340" w:lineRule="exact"/>
        <w:ind w:left="1151" w:leftChars="548" w:firstLine="210" w:firstLineChars="1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B.  邮箱发送至</w:t>
      </w:r>
      <w:r>
        <w:fldChar w:fldCharType="begin"/>
      </w:r>
      <w:r>
        <w:instrText xml:space="preserve"> HYPERLINK "mailto:job@china-co.com"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color w:val="auto"/>
          <w:szCs w:val="21"/>
          <w:u w:val="none"/>
        </w:rPr>
        <w:t>job@china-co.com</w:t>
      </w:r>
      <w:r>
        <w:rPr>
          <w:rStyle w:val="7"/>
          <w:rFonts w:ascii="微软雅黑" w:hAnsi="微软雅黑" w:eastAsia="微软雅黑"/>
          <w:color w:val="auto"/>
          <w:szCs w:val="21"/>
          <w:u w:val="none"/>
        </w:rPr>
        <w:fldChar w:fldCharType="end"/>
      </w:r>
      <w:r>
        <w:rPr>
          <w:rFonts w:hint="eastAsia" w:ascii="微软雅黑" w:hAnsi="微软雅黑" w:eastAsia="微软雅黑"/>
          <w:szCs w:val="21"/>
        </w:rPr>
        <w:t>，邮件主题为：应聘职位-姓名-学校-学历-专业，如协</w:t>
      </w:r>
    </w:p>
    <w:p>
      <w:pPr>
        <w:spacing w:line="340" w:lineRule="exact"/>
        <w:ind w:left="1151" w:leftChars="548" w:firstLine="630" w:firstLineChars="3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作咨询顾问-李明-北大-硕士-产业经济学。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2.  联系电话：人力资源部021-</w:t>
      </w:r>
      <w:r>
        <w:rPr>
          <w:rFonts w:ascii="微软雅黑" w:hAnsi="微软雅黑" w:eastAsia="微软雅黑"/>
          <w:szCs w:val="21"/>
        </w:rPr>
        <w:t>51698855</w:t>
      </w:r>
      <w:r>
        <w:rPr>
          <w:rFonts w:hint="eastAsia" w:ascii="微软雅黑" w:hAnsi="微软雅黑" w:eastAsia="微软雅黑"/>
          <w:szCs w:val="21"/>
        </w:rPr>
        <w:t>转806或809分机。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</w:p>
    <w:p>
      <w:pPr>
        <w:spacing w:line="340" w:lineRule="exac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【华彩大本营】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上海：上海市徐汇区漕溪北路88号圣爱大厦1805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武汉：武汉市洪山区珞喻路889号光谷国际广场B座905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北京：北京朝阳区新源里16号琨莎中心2号楼512</w:t>
      </w:r>
    </w:p>
    <w:p>
      <w:pPr>
        <w:spacing w:line="34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了解更多信息，请访问华彩咨询官方网站</w:t>
      </w:r>
      <w:r>
        <w:fldChar w:fldCharType="begin"/>
      </w:r>
      <w:r>
        <w:instrText xml:space="preserve"> HYPERLINK "http://www.china-co.com"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color w:val="auto"/>
          <w:szCs w:val="21"/>
          <w:u w:val="none"/>
        </w:rPr>
        <w:t>www.china-co.com</w:t>
      </w:r>
      <w:r>
        <w:rPr>
          <w:rStyle w:val="7"/>
          <w:rFonts w:hint="eastAsia" w:ascii="微软雅黑" w:hAnsi="微软雅黑" w:eastAsia="微软雅黑"/>
          <w:color w:val="auto"/>
          <w:szCs w:val="21"/>
          <w:u w:val="none"/>
        </w:rPr>
        <w:fldChar w:fldCharType="end"/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56B19"/>
    <w:rsid w:val="000A563E"/>
    <w:rsid w:val="000B480F"/>
    <w:rsid w:val="000F69AF"/>
    <w:rsid w:val="001131DF"/>
    <w:rsid w:val="00142DEE"/>
    <w:rsid w:val="00176DD0"/>
    <w:rsid w:val="0023047A"/>
    <w:rsid w:val="00266559"/>
    <w:rsid w:val="00284DC9"/>
    <w:rsid w:val="002E39C3"/>
    <w:rsid w:val="002E6223"/>
    <w:rsid w:val="003247EB"/>
    <w:rsid w:val="003A712C"/>
    <w:rsid w:val="003B36A3"/>
    <w:rsid w:val="003F32FF"/>
    <w:rsid w:val="00456B19"/>
    <w:rsid w:val="004578EC"/>
    <w:rsid w:val="0048699F"/>
    <w:rsid w:val="004F007D"/>
    <w:rsid w:val="004F440D"/>
    <w:rsid w:val="005224C6"/>
    <w:rsid w:val="00582023"/>
    <w:rsid w:val="005E728E"/>
    <w:rsid w:val="00634F19"/>
    <w:rsid w:val="00657CDC"/>
    <w:rsid w:val="0068013A"/>
    <w:rsid w:val="0068642F"/>
    <w:rsid w:val="00691CC0"/>
    <w:rsid w:val="006933C5"/>
    <w:rsid w:val="006F7ABE"/>
    <w:rsid w:val="00757933"/>
    <w:rsid w:val="007A6FB4"/>
    <w:rsid w:val="007E0EFC"/>
    <w:rsid w:val="00816D03"/>
    <w:rsid w:val="0082109A"/>
    <w:rsid w:val="00824709"/>
    <w:rsid w:val="00876AC7"/>
    <w:rsid w:val="008C40E7"/>
    <w:rsid w:val="0099526B"/>
    <w:rsid w:val="00A11B99"/>
    <w:rsid w:val="00A225CD"/>
    <w:rsid w:val="00A5777E"/>
    <w:rsid w:val="00A94889"/>
    <w:rsid w:val="00AC7CF3"/>
    <w:rsid w:val="00AD7F7A"/>
    <w:rsid w:val="00B00A43"/>
    <w:rsid w:val="00BD72DF"/>
    <w:rsid w:val="00BF57C1"/>
    <w:rsid w:val="00C23337"/>
    <w:rsid w:val="00CA4594"/>
    <w:rsid w:val="00CF3798"/>
    <w:rsid w:val="00CF4B93"/>
    <w:rsid w:val="00D04746"/>
    <w:rsid w:val="00D6037C"/>
    <w:rsid w:val="00D93D4A"/>
    <w:rsid w:val="00DA10F5"/>
    <w:rsid w:val="00DE789C"/>
    <w:rsid w:val="00E1447D"/>
    <w:rsid w:val="00E165A6"/>
    <w:rsid w:val="00E80763"/>
    <w:rsid w:val="00EC08E8"/>
    <w:rsid w:val="00F02056"/>
    <w:rsid w:val="00F13BA5"/>
    <w:rsid w:val="00F31EDC"/>
    <w:rsid w:val="00F470FD"/>
    <w:rsid w:val="00FA5669"/>
    <w:rsid w:val="00FD01B4"/>
    <w:rsid w:val="0C2113BD"/>
    <w:rsid w:val="25DA4618"/>
    <w:rsid w:val="354037E1"/>
    <w:rsid w:val="77165CB6"/>
    <w:rsid w:val="7F524E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o Spacing"/>
    <w:qFormat/>
    <w:uiPriority w:val="1"/>
    <w:pPr>
      <w:jc w:val="both"/>
    </w:pPr>
    <w:rPr>
      <w:rFonts w:ascii="Calibri" w:hAnsi="Calibri" w:eastAsia="宋体" w:cs="Calibri"/>
      <w:kern w:val="0"/>
      <w:sz w:val="21"/>
      <w:szCs w:val="21"/>
      <w:lang w:val="en-US" w:eastAsia="zh-CN" w:bidi="ar-SA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维迅电脑</Company>
  <Pages>2</Pages>
  <Words>280</Words>
  <Characters>1596</Characters>
  <Lines>13</Lines>
  <Paragraphs>3</Paragraphs>
  <ScaleCrop>false</ScaleCrop>
  <LinksUpToDate>false</LinksUpToDate>
  <CharactersWithSpaces>1873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2016-08-24T08:00:00Z</dcterms:created>
  <dc:creator>Lenovo</dc:creator>
  <cp:lastModifiedBy>Administrator</cp:lastModifiedBy>
  <dcterms:modified xsi:type="dcterms:W3CDTF">2016-09-29T07:15:13Z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